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ascii="仿宋_GB2312" w:eastAsia="仿宋_GB2312"/>
          <w:sz w:val="32"/>
          <w:szCs w:val="32"/>
        </w:rPr>
      </w:pPr>
    </w:p>
    <w:p>
      <w:pPr>
        <w:jc w:val="center"/>
        <w:rPr>
          <w:rFonts w:hint="eastAsia" w:ascii="方正小标宋_GBK" w:hAnsi="方正小标宋_GBK" w:eastAsia="方正小标宋_GBK" w:cs="方正小标宋_GBK"/>
          <w:sz w:val="44"/>
          <w:szCs w:val="44"/>
        </w:rPr>
      </w:pPr>
      <w:bookmarkStart w:id="0" w:name="_GoBack"/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2019年度随机抽查结果公示表</w:t>
      </w:r>
    </w:p>
    <w:bookmarkEnd w:id="0"/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  <w:r>
        <w:rPr>
          <w:rFonts w:hint="eastAsia" w:ascii="方正小标宋_GBK" w:hAnsi="方正小标宋_GBK" w:eastAsia="方正小标宋_GBK" w:cs="方正小标宋_GBK"/>
          <w:sz w:val="44"/>
          <w:szCs w:val="44"/>
        </w:rPr>
        <w:t>（市地方金融监管局）</w:t>
      </w:r>
    </w:p>
    <w:tbl>
      <w:tblPr>
        <w:tblStyle w:val="6"/>
        <w:tblW w:w="14108" w:type="dxa"/>
        <w:tblInd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74"/>
        <w:gridCol w:w="1576"/>
        <w:gridCol w:w="2004"/>
        <w:gridCol w:w="1925"/>
        <w:gridCol w:w="2060"/>
        <w:gridCol w:w="1999"/>
        <w:gridCol w:w="35"/>
        <w:gridCol w:w="1945"/>
        <w:gridCol w:w="35"/>
        <w:gridCol w:w="1120"/>
        <w:gridCol w:w="35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74" w:type="dxa"/>
            <w:tcBorders>
              <w:top w:val="single" w:color="95B3D7" w:sz="4" w:space="0"/>
              <w:left w:val="single" w:color="95B3D7" w:sz="4" w:space="0"/>
              <w:bottom w:val="single" w:color="95B3D7" w:sz="4" w:space="0"/>
              <w:right w:val="nil"/>
            </w:tcBorders>
            <w:shd w:val="clear" w:color="4F81BD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FFFFFF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kern w:val="0"/>
                <w:sz w:val="22"/>
                <w:szCs w:val="22"/>
              </w:rPr>
              <w:t>任务名称</w:t>
            </w:r>
          </w:p>
        </w:tc>
        <w:tc>
          <w:tcPr>
            <w:tcW w:w="1576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4F81BD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FFFFFF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kern w:val="0"/>
                <w:sz w:val="22"/>
                <w:szCs w:val="22"/>
              </w:rPr>
              <w:t>检查对象名称</w:t>
            </w:r>
          </w:p>
        </w:tc>
        <w:tc>
          <w:tcPr>
            <w:tcW w:w="2004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4F81BD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FFFFFF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kern w:val="0"/>
                <w:sz w:val="22"/>
                <w:szCs w:val="22"/>
              </w:rPr>
              <w:t>统一社会信用代码/注册码</w:t>
            </w:r>
          </w:p>
        </w:tc>
        <w:tc>
          <w:tcPr>
            <w:tcW w:w="1925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4F81BD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FFFFFF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kern w:val="0"/>
                <w:sz w:val="22"/>
                <w:szCs w:val="22"/>
              </w:rPr>
              <w:t>抽查事项</w:t>
            </w:r>
          </w:p>
        </w:tc>
        <w:tc>
          <w:tcPr>
            <w:tcW w:w="2060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4F81BD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FFFFFF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kern w:val="0"/>
                <w:sz w:val="22"/>
                <w:szCs w:val="22"/>
              </w:rPr>
              <w:t>检查单位</w:t>
            </w:r>
          </w:p>
        </w:tc>
        <w:tc>
          <w:tcPr>
            <w:tcW w:w="2034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4F81BD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FFFFFF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kern w:val="0"/>
                <w:sz w:val="22"/>
                <w:szCs w:val="22"/>
              </w:rPr>
              <w:t>抽查结果</w:t>
            </w:r>
          </w:p>
        </w:tc>
        <w:tc>
          <w:tcPr>
            <w:tcW w:w="1980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4F81BD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FFFFFF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kern w:val="0"/>
                <w:sz w:val="22"/>
                <w:szCs w:val="22"/>
              </w:rPr>
              <w:t>完成检查时间</w:t>
            </w:r>
          </w:p>
        </w:tc>
        <w:tc>
          <w:tcPr>
            <w:tcW w:w="1155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single" w:color="95B3D7" w:sz="4" w:space="0"/>
            </w:tcBorders>
            <w:shd w:val="clear" w:color="4F81BD" w:fill="4F81BD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b/>
                <w:color w:val="FFFFFF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b/>
                <w:color w:val="FFFFFF"/>
                <w:kern w:val="0"/>
                <w:sz w:val="22"/>
                <w:szCs w:val="22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74" w:type="dxa"/>
            <w:tcBorders>
              <w:top w:val="single" w:color="95B3D7" w:sz="4" w:space="0"/>
              <w:left w:val="single" w:color="95B3D7" w:sz="4" w:space="0"/>
              <w:bottom w:val="single" w:color="95B3D7" w:sz="4" w:space="0"/>
              <w:right w:val="nil"/>
            </w:tcBorders>
            <w:shd w:val="clear" w:color="DCE6F1" w:fill="DCE6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576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DCE6F1" w:fill="DCE6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04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DCE6F1" w:fill="DCE6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25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DCE6F1" w:fill="DCE6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60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DCE6F1" w:fill="DCE6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2034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DCE6F1" w:fill="DCE6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980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DCE6F1" w:fill="DCE6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  <w:tc>
          <w:tcPr>
            <w:tcW w:w="1155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single" w:color="95B3D7" w:sz="4" w:space="0"/>
            </w:tcBorders>
            <w:shd w:val="clear" w:color="DCE6F1" w:fill="DCE6F1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 w:val="22"/>
                <w:szCs w:val="22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74" w:type="dxa"/>
            <w:tcBorders>
              <w:top w:val="single" w:color="95B3D7" w:sz="4" w:space="0"/>
              <w:left w:val="single" w:color="95B3D7" w:sz="4" w:space="0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Helvetica"/>
                <w:color w:val="212B36"/>
                <w:szCs w:val="21"/>
              </w:rPr>
              <w:t>小额贷款合规经营情况督查检查</w:t>
            </w:r>
          </w:p>
        </w:tc>
        <w:tc>
          <w:tcPr>
            <w:tcW w:w="1576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广州金瑞泰小额贷款有限公司</w:t>
            </w:r>
          </w:p>
        </w:tc>
        <w:tc>
          <w:tcPr>
            <w:tcW w:w="2004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30" w:lineRule="atLeast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ascii="宋体" w:hAnsi="宋体" w:eastAsia="宋体" w:cs="Helvetica"/>
                <w:color w:val="212B36"/>
                <w:szCs w:val="21"/>
              </w:rPr>
              <w:t>91440101596164777M</w:t>
            </w:r>
          </w:p>
        </w:tc>
        <w:tc>
          <w:tcPr>
            <w:tcW w:w="1925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Helvetica"/>
                <w:color w:val="212B36"/>
                <w:szCs w:val="21"/>
              </w:rPr>
              <w:t>小额贷款合规经营情况督查检查</w:t>
            </w:r>
          </w:p>
        </w:tc>
        <w:tc>
          <w:tcPr>
            <w:tcW w:w="2060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hint="eastAsia"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广州市地方金融监督管理局</w:t>
            </w:r>
          </w:p>
        </w:tc>
        <w:tc>
          <w:tcPr>
            <w:tcW w:w="2034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非正常经营</w:t>
            </w:r>
          </w:p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/>
                <w:szCs w:val="21"/>
              </w:rPr>
              <w:t>（指导有序退出试点）</w:t>
            </w:r>
          </w:p>
        </w:tc>
        <w:tc>
          <w:tcPr>
            <w:tcW w:w="1980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spacing w:line="330" w:lineRule="atLeast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ascii="宋体" w:hAnsi="宋体" w:eastAsia="宋体" w:cs="Helvetica"/>
                <w:color w:val="212B36"/>
                <w:szCs w:val="21"/>
              </w:rPr>
              <w:t>2019-11-20</w:t>
            </w:r>
          </w:p>
        </w:tc>
        <w:tc>
          <w:tcPr>
            <w:tcW w:w="1155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single" w:color="95B3D7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74" w:type="dxa"/>
            <w:tcBorders>
              <w:top w:val="single" w:color="95B3D7" w:sz="4" w:space="0"/>
              <w:left w:val="single" w:color="95B3D7" w:sz="4" w:space="0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hint="eastAsia" w:ascii="宋体" w:hAnsi="宋体" w:eastAsia="宋体" w:cs="Helvetica"/>
                <w:color w:val="212B36"/>
                <w:szCs w:val="21"/>
              </w:rPr>
              <w:t>小额贷款合规经营情况督查检查</w:t>
            </w:r>
          </w:p>
        </w:tc>
        <w:tc>
          <w:tcPr>
            <w:tcW w:w="1576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ascii="宋体" w:hAnsi="宋体" w:eastAsia="宋体" w:cs="Helvetica"/>
                <w:color w:val="212B36"/>
                <w:szCs w:val="21"/>
              </w:rPr>
              <w:t>广州安易达互联网小额贷款有限公司</w:t>
            </w:r>
          </w:p>
        </w:tc>
        <w:tc>
          <w:tcPr>
            <w:tcW w:w="2004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ascii="宋体" w:hAnsi="宋体" w:eastAsia="宋体" w:cs="Helvetica"/>
                <w:color w:val="212B36"/>
                <w:szCs w:val="21"/>
              </w:rPr>
              <w:t>91440101MA59G0RR4U</w:t>
            </w:r>
          </w:p>
        </w:tc>
        <w:tc>
          <w:tcPr>
            <w:tcW w:w="1925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hint="eastAsia" w:ascii="宋体" w:hAnsi="宋体" w:eastAsia="宋体" w:cs="Helvetica"/>
                <w:color w:val="212B36"/>
                <w:szCs w:val="21"/>
              </w:rPr>
              <w:t>小额贷款合规经营情况督查检查</w:t>
            </w:r>
          </w:p>
        </w:tc>
        <w:tc>
          <w:tcPr>
            <w:tcW w:w="2060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广州市地方金融监督管理局</w:t>
            </w:r>
          </w:p>
        </w:tc>
        <w:tc>
          <w:tcPr>
            <w:tcW w:w="2034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hint="eastAsia" w:ascii="宋体" w:hAnsi="宋体" w:eastAsia="宋体" w:cs="Helvetica"/>
                <w:color w:val="212B36"/>
                <w:szCs w:val="21"/>
              </w:rPr>
              <w:t>正常经营</w:t>
            </w:r>
          </w:p>
        </w:tc>
        <w:tc>
          <w:tcPr>
            <w:tcW w:w="1980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ascii="宋体" w:hAnsi="宋体" w:eastAsia="宋体" w:cs="Helvetica"/>
                <w:color w:val="212B36"/>
                <w:szCs w:val="21"/>
              </w:rPr>
              <w:t>2019-11-01</w:t>
            </w:r>
          </w:p>
        </w:tc>
        <w:tc>
          <w:tcPr>
            <w:tcW w:w="1155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single" w:color="95B3D7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74" w:type="dxa"/>
            <w:tcBorders>
              <w:top w:val="single" w:color="95B3D7" w:sz="4" w:space="0"/>
              <w:left w:val="single" w:color="95B3D7" w:sz="4" w:space="0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Helvetica"/>
                <w:color w:val="212B36"/>
                <w:szCs w:val="21"/>
              </w:rPr>
              <w:t>小额贷款合规经营情况督查检查</w:t>
            </w:r>
          </w:p>
        </w:tc>
        <w:tc>
          <w:tcPr>
            <w:tcW w:w="1576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ascii="宋体" w:hAnsi="宋体" w:eastAsia="宋体" w:cs="Helvetica"/>
                <w:color w:val="212B36"/>
                <w:szCs w:val="21"/>
              </w:rPr>
              <w:t>广州市广盐小额贷款有限公司</w:t>
            </w:r>
          </w:p>
        </w:tc>
        <w:tc>
          <w:tcPr>
            <w:tcW w:w="2004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ascii="宋体" w:hAnsi="宋体" w:eastAsia="宋体" w:cs="Helvetica"/>
                <w:color w:val="212B36"/>
                <w:szCs w:val="21"/>
              </w:rPr>
              <w:t>91440101074627164K</w:t>
            </w:r>
          </w:p>
        </w:tc>
        <w:tc>
          <w:tcPr>
            <w:tcW w:w="1925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Helvetica"/>
                <w:color w:val="212B36"/>
                <w:szCs w:val="21"/>
              </w:rPr>
              <w:t>小额贷款合规经营情况督查检查</w:t>
            </w:r>
          </w:p>
        </w:tc>
        <w:tc>
          <w:tcPr>
            <w:tcW w:w="2060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广州市地方金融监督管理局</w:t>
            </w:r>
          </w:p>
        </w:tc>
        <w:tc>
          <w:tcPr>
            <w:tcW w:w="2034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hint="eastAsia" w:ascii="宋体" w:hAnsi="宋体" w:eastAsia="宋体" w:cs="Helvetica"/>
                <w:color w:val="212B36"/>
                <w:szCs w:val="21"/>
              </w:rPr>
              <w:t>正常经营</w:t>
            </w:r>
          </w:p>
        </w:tc>
        <w:tc>
          <w:tcPr>
            <w:tcW w:w="1980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ascii="宋体" w:hAnsi="宋体" w:eastAsia="宋体" w:cs="Helvetica"/>
                <w:color w:val="212B36"/>
                <w:szCs w:val="21"/>
              </w:rPr>
              <w:t>2019-10-31</w:t>
            </w:r>
          </w:p>
        </w:tc>
        <w:tc>
          <w:tcPr>
            <w:tcW w:w="1155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single" w:color="95B3D7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74" w:type="dxa"/>
            <w:tcBorders>
              <w:top w:val="single" w:color="95B3D7" w:sz="4" w:space="0"/>
              <w:left w:val="single" w:color="95B3D7" w:sz="4" w:space="0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Helvetica"/>
                <w:color w:val="212B36"/>
                <w:szCs w:val="21"/>
              </w:rPr>
              <w:t>小额贷款合规经营情况督查检查</w:t>
            </w:r>
          </w:p>
        </w:tc>
        <w:tc>
          <w:tcPr>
            <w:tcW w:w="1576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ascii="宋体" w:hAnsi="宋体" w:eastAsia="宋体" w:cs="Helvetica"/>
                <w:color w:val="212B36"/>
                <w:szCs w:val="21"/>
              </w:rPr>
              <w:t>广州凯得小额贷款股份有限公司</w:t>
            </w:r>
          </w:p>
        </w:tc>
        <w:tc>
          <w:tcPr>
            <w:tcW w:w="2004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ascii="宋体" w:hAnsi="宋体" w:eastAsia="宋体" w:cs="Helvetica"/>
                <w:color w:val="212B36"/>
                <w:szCs w:val="21"/>
              </w:rPr>
              <w:t>91440101068663353K</w:t>
            </w:r>
          </w:p>
        </w:tc>
        <w:tc>
          <w:tcPr>
            <w:tcW w:w="1925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Helvetica"/>
                <w:color w:val="212B36"/>
                <w:szCs w:val="21"/>
              </w:rPr>
              <w:t>小额贷款合规经营情况督查检查</w:t>
            </w:r>
          </w:p>
        </w:tc>
        <w:tc>
          <w:tcPr>
            <w:tcW w:w="2060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广州市地方金融监督管理局</w:t>
            </w:r>
          </w:p>
        </w:tc>
        <w:tc>
          <w:tcPr>
            <w:tcW w:w="2034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hint="eastAsia" w:ascii="宋体" w:hAnsi="宋体" w:eastAsia="宋体" w:cs="Helvetica"/>
                <w:color w:val="212B36"/>
                <w:szCs w:val="21"/>
              </w:rPr>
              <w:t>正常经营</w:t>
            </w:r>
          </w:p>
        </w:tc>
        <w:tc>
          <w:tcPr>
            <w:tcW w:w="1980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ascii="宋体" w:hAnsi="宋体" w:eastAsia="宋体" w:cs="Helvetica"/>
                <w:color w:val="212B36"/>
                <w:szCs w:val="21"/>
              </w:rPr>
              <w:t>2019-11-22</w:t>
            </w:r>
          </w:p>
        </w:tc>
        <w:tc>
          <w:tcPr>
            <w:tcW w:w="1155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single" w:color="95B3D7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74" w:type="dxa"/>
            <w:tcBorders>
              <w:top w:val="single" w:color="95B3D7" w:sz="4" w:space="0"/>
              <w:left w:val="single" w:color="95B3D7" w:sz="4" w:space="0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Helvetica"/>
                <w:color w:val="212B36"/>
                <w:szCs w:val="21"/>
              </w:rPr>
              <w:t>小额贷款合规经营情况督查检查</w:t>
            </w:r>
          </w:p>
        </w:tc>
        <w:tc>
          <w:tcPr>
            <w:tcW w:w="1576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ascii="宋体" w:hAnsi="宋体" w:eastAsia="宋体" w:cs="Helvetica"/>
                <w:color w:val="212B36"/>
                <w:szCs w:val="21"/>
              </w:rPr>
              <w:t>广州市番禺融合小额贷款股份有限公司</w:t>
            </w:r>
          </w:p>
        </w:tc>
        <w:tc>
          <w:tcPr>
            <w:tcW w:w="2004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ascii="宋体" w:hAnsi="宋体" w:eastAsia="宋体" w:cs="Helvetica"/>
                <w:color w:val="212B36"/>
                <w:szCs w:val="21"/>
              </w:rPr>
              <w:t>91440101068158189D</w:t>
            </w:r>
          </w:p>
        </w:tc>
        <w:tc>
          <w:tcPr>
            <w:tcW w:w="1925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Helvetica"/>
                <w:color w:val="212B36"/>
                <w:szCs w:val="21"/>
              </w:rPr>
              <w:t>小额贷款合规经营情况督查检查</w:t>
            </w:r>
          </w:p>
        </w:tc>
        <w:tc>
          <w:tcPr>
            <w:tcW w:w="2060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广州市地方金融监督管理局</w:t>
            </w:r>
          </w:p>
        </w:tc>
        <w:tc>
          <w:tcPr>
            <w:tcW w:w="2034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hint="eastAsia" w:ascii="宋体" w:hAnsi="宋体" w:eastAsia="宋体" w:cs="Helvetica"/>
                <w:color w:val="212B36"/>
                <w:szCs w:val="21"/>
              </w:rPr>
              <w:t>正常经营</w:t>
            </w:r>
          </w:p>
        </w:tc>
        <w:tc>
          <w:tcPr>
            <w:tcW w:w="1980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ascii="宋体" w:hAnsi="宋体" w:eastAsia="宋体" w:cs="Helvetica"/>
                <w:color w:val="212B36"/>
                <w:szCs w:val="21"/>
              </w:rPr>
              <w:t>2019-11-22</w:t>
            </w:r>
          </w:p>
        </w:tc>
        <w:tc>
          <w:tcPr>
            <w:tcW w:w="1155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single" w:color="95B3D7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74" w:type="dxa"/>
            <w:tcBorders>
              <w:top w:val="single" w:color="95B3D7" w:sz="4" w:space="0"/>
              <w:left w:val="single" w:color="95B3D7" w:sz="4" w:space="0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hint="eastAsia" w:ascii="宋体" w:hAnsi="宋体" w:eastAsia="宋体" w:cs="Helvetica"/>
                <w:color w:val="212B36"/>
                <w:szCs w:val="21"/>
              </w:rPr>
              <w:t>典当企业合规经营情况监督检查</w:t>
            </w:r>
          </w:p>
        </w:tc>
        <w:tc>
          <w:tcPr>
            <w:tcW w:w="1576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hint="eastAsia" w:ascii="宋体" w:hAnsi="宋体" w:eastAsia="宋体" w:cs="Helvetica"/>
                <w:color w:val="212B36"/>
                <w:szCs w:val="21"/>
              </w:rPr>
              <w:t>广州市骏达典当有限公司</w:t>
            </w:r>
          </w:p>
        </w:tc>
        <w:tc>
          <w:tcPr>
            <w:tcW w:w="2004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ascii="宋体" w:hAnsi="宋体" w:eastAsia="宋体" w:cs="Helvetica"/>
                <w:color w:val="212B36"/>
                <w:szCs w:val="21"/>
              </w:rPr>
              <w:t>914401845583922420</w:t>
            </w:r>
          </w:p>
        </w:tc>
        <w:tc>
          <w:tcPr>
            <w:tcW w:w="1925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hint="eastAsia" w:ascii="宋体" w:hAnsi="宋体" w:eastAsia="宋体" w:cs="Helvetica"/>
                <w:color w:val="212B36"/>
                <w:szCs w:val="21"/>
              </w:rPr>
              <w:t>典当企业合规经营情况监督检查</w:t>
            </w:r>
          </w:p>
        </w:tc>
        <w:tc>
          <w:tcPr>
            <w:tcW w:w="2060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广州市地方金融监督管理局</w:t>
            </w:r>
          </w:p>
        </w:tc>
        <w:tc>
          <w:tcPr>
            <w:tcW w:w="2034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hint="eastAsia" w:ascii="宋体" w:hAnsi="宋体" w:eastAsia="宋体" w:cs="Helvetica"/>
                <w:color w:val="212B36"/>
                <w:szCs w:val="21"/>
              </w:rPr>
              <w:t>正常经营</w:t>
            </w:r>
          </w:p>
        </w:tc>
        <w:tc>
          <w:tcPr>
            <w:tcW w:w="1980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hint="eastAsia" w:ascii="宋体" w:hAnsi="宋体" w:eastAsia="宋体" w:cs="Helvetica"/>
                <w:color w:val="212B36"/>
                <w:szCs w:val="21"/>
              </w:rPr>
              <w:t>2019-11-19</w:t>
            </w:r>
          </w:p>
        </w:tc>
        <w:tc>
          <w:tcPr>
            <w:tcW w:w="1155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single" w:color="95B3D7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70" w:hRule="atLeast"/>
        </w:trPr>
        <w:tc>
          <w:tcPr>
            <w:tcW w:w="1374" w:type="dxa"/>
            <w:tcBorders>
              <w:top w:val="single" w:color="95B3D7" w:sz="4" w:space="0"/>
              <w:left w:val="single" w:color="95B3D7" w:sz="4" w:space="0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hint="eastAsia" w:ascii="宋体" w:hAnsi="宋体" w:eastAsia="宋体" w:cs="Helvetica"/>
                <w:color w:val="212B36"/>
                <w:szCs w:val="21"/>
              </w:rPr>
              <w:t>典当企业合规经营情况监督检查</w:t>
            </w:r>
          </w:p>
        </w:tc>
        <w:tc>
          <w:tcPr>
            <w:tcW w:w="1576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hint="eastAsia" w:ascii="宋体" w:hAnsi="宋体" w:eastAsia="宋体" w:cs="Helvetica"/>
                <w:color w:val="212B36"/>
                <w:szCs w:val="21"/>
              </w:rPr>
              <w:t>广州市从化永盛典当行有限责任公司</w:t>
            </w:r>
          </w:p>
        </w:tc>
        <w:tc>
          <w:tcPr>
            <w:tcW w:w="2004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ascii="宋体" w:hAnsi="宋体" w:eastAsia="宋体" w:cs="Helvetica"/>
                <w:color w:val="212B36"/>
                <w:szCs w:val="21"/>
              </w:rPr>
              <w:t>91440184191278426E</w:t>
            </w:r>
          </w:p>
        </w:tc>
        <w:tc>
          <w:tcPr>
            <w:tcW w:w="1925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hint="eastAsia" w:ascii="宋体" w:hAnsi="宋体" w:eastAsia="宋体" w:cs="Helvetica"/>
                <w:color w:val="212B36"/>
                <w:szCs w:val="21"/>
              </w:rPr>
              <w:t>典当企业合规经营情况监督检查</w:t>
            </w:r>
          </w:p>
        </w:tc>
        <w:tc>
          <w:tcPr>
            <w:tcW w:w="2060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广州市地方金融监督管理局</w:t>
            </w:r>
          </w:p>
        </w:tc>
        <w:tc>
          <w:tcPr>
            <w:tcW w:w="2034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hint="eastAsia" w:ascii="宋体" w:hAnsi="宋体" w:eastAsia="宋体" w:cs="Helvetica"/>
                <w:color w:val="212B36"/>
                <w:szCs w:val="21"/>
              </w:rPr>
              <w:t>正常经营</w:t>
            </w:r>
          </w:p>
        </w:tc>
        <w:tc>
          <w:tcPr>
            <w:tcW w:w="1980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  <w:r>
              <w:rPr>
                <w:rFonts w:hint="eastAsia" w:ascii="宋体" w:hAnsi="宋体" w:eastAsia="宋体" w:cs="Helvetica"/>
                <w:color w:val="212B36"/>
                <w:szCs w:val="21"/>
              </w:rPr>
              <w:t>2019-11-19</w:t>
            </w:r>
          </w:p>
        </w:tc>
        <w:tc>
          <w:tcPr>
            <w:tcW w:w="1155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single" w:color="95B3D7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Helvetica"/>
                <w:color w:val="212B36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5" w:type="dxa"/>
          <w:trHeight w:val="270" w:hRule="atLeast"/>
        </w:trPr>
        <w:tc>
          <w:tcPr>
            <w:tcW w:w="1374" w:type="dxa"/>
            <w:tcBorders>
              <w:top w:val="single" w:color="95B3D7" w:sz="4" w:space="0"/>
              <w:left w:val="single" w:color="95B3D7" w:sz="4" w:space="0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融资担保监督管理检查</w:t>
            </w:r>
          </w:p>
        </w:tc>
        <w:tc>
          <w:tcPr>
            <w:tcW w:w="1576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广州市融资担保中心有限责任公司</w:t>
            </w:r>
          </w:p>
        </w:tc>
        <w:tc>
          <w:tcPr>
            <w:tcW w:w="2004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 xml:space="preserve">91440101455347529W </w:t>
            </w:r>
          </w:p>
        </w:tc>
        <w:tc>
          <w:tcPr>
            <w:tcW w:w="1925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融资担保监督管理检查</w:t>
            </w:r>
          </w:p>
        </w:tc>
        <w:tc>
          <w:tcPr>
            <w:tcW w:w="2060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广州市地方金融监管局</w:t>
            </w:r>
          </w:p>
        </w:tc>
        <w:tc>
          <w:tcPr>
            <w:tcW w:w="1999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正常经营</w:t>
            </w:r>
          </w:p>
        </w:tc>
        <w:tc>
          <w:tcPr>
            <w:tcW w:w="1980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Helvetica"/>
                <w:color w:val="212B36"/>
                <w:szCs w:val="21"/>
              </w:rPr>
              <w:t>2019-02-28</w:t>
            </w:r>
          </w:p>
        </w:tc>
        <w:tc>
          <w:tcPr>
            <w:tcW w:w="1155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single" w:color="95B3D7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gridAfter w:val="1"/>
          <w:wAfter w:w="35" w:type="dxa"/>
          <w:trHeight w:val="690" w:hRule="atLeast"/>
        </w:trPr>
        <w:tc>
          <w:tcPr>
            <w:tcW w:w="1374" w:type="dxa"/>
            <w:tcBorders>
              <w:top w:val="single" w:color="95B3D7" w:sz="4" w:space="0"/>
              <w:left w:val="single" w:color="95B3D7" w:sz="4" w:space="0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融资担保监督管理检查</w:t>
            </w:r>
          </w:p>
        </w:tc>
        <w:tc>
          <w:tcPr>
            <w:tcW w:w="1576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广州凯得融资担保有限公司</w:t>
            </w:r>
          </w:p>
        </w:tc>
        <w:tc>
          <w:tcPr>
            <w:tcW w:w="2004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 xml:space="preserve">91440101677758673M </w:t>
            </w:r>
          </w:p>
        </w:tc>
        <w:tc>
          <w:tcPr>
            <w:tcW w:w="1925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融资担保监督管理检查</w:t>
            </w:r>
          </w:p>
        </w:tc>
        <w:tc>
          <w:tcPr>
            <w:tcW w:w="2060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广州市地方金融监管局</w:t>
            </w:r>
          </w:p>
        </w:tc>
        <w:tc>
          <w:tcPr>
            <w:tcW w:w="1999" w:type="dxa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宋体"/>
                <w:color w:val="000000"/>
                <w:szCs w:val="21"/>
              </w:rPr>
              <w:t>正常经营</w:t>
            </w:r>
          </w:p>
        </w:tc>
        <w:tc>
          <w:tcPr>
            <w:tcW w:w="1980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nil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textAlignment w:val="center"/>
              <w:rPr>
                <w:rFonts w:ascii="宋体" w:hAnsi="宋体" w:eastAsia="宋体" w:cs="宋体"/>
                <w:color w:val="000000"/>
                <w:szCs w:val="21"/>
              </w:rPr>
            </w:pPr>
            <w:r>
              <w:rPr>
                <w:rFonts w:hint="eastAsia" w:ascii="宋体" w:hAnsi="宋体" w:eastAsia="宋体" w:cs="Helvetica"/>
                <w:color w:val="212B36"/>
                <w:szCs w:val="21"/>
              </w:rPr>
              <w:t>2019-02-28</w:t>
            </w:r>
          </w:p>
        </w:tc>
        <w:tc>
          <w:tcPr>
            <w:tcW w:w="1155" w:type="dxa"/>
            <w:gridSpan w:val="2"/>
            <w:tcBorders>
              <w:top w:val="single" w:color="95B3D7" w:sz="4" w:space="0"/>
              <w:left w:val="nil"/>
              <w:bottom w:val="single" w:color="95B3D7" w:sz="4" w:space="0"/>
              <w:right w:val="single" w:color="95B3D7" w:sz="4" w:space="0"/>
            </w:tcBorders>
            <w:shd w:val="clear" w:color="auto" w:fill="auto"/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ascii="宋体" w:hAnsi="宋体" w:eastAsia="宋体" w:cs="宋体"/>
                <w:color w:val="000000"/>
                <w:szCs w:val="21"/>
              </w:rPr>
            </w:pPr>
          </w:p>
        </w:tc>
      </w:tr>
    </w:tbl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  <w:sectPr>
          <w:pgSz w:w="16838" w:h="11906" w:orient="landscape"/>
          <w:pgMar w:top="1800" w:right="1440" w:bottom="1800" w:left="1440" w:header="851" w:footer="992" w:gutter="0"/>
          <w:cols w:space="425" w:num="1"/>
          <w:docGrid w:type="lines" w:linePitch="312" w:charSpace="0"/>
        </w:sectPr>
      </w:pPr>
    </w:p>
    <w:p>
      <w:pPr>
        <w:jc w:val="center"/>
        <w:rPr>
          <w:rFonts w:ascii="方正小标宋_GBK" w:hAnsi="方正小标宋_GBK" w:eastAsia="方正小标宋_GBK" w:cs="方正小标宋_GBK"/>
          <w:sz w:val="44"/>
          <w:szCs w:val="44"/>
        </w:rPr>
      </w:pPr>
    </w:p>
    <w:p>
      <w:pPr>
        <w:rPr>
          <w:rFonts w:ascii="仿宋_GB2312" w:hAnsi="仿宋_GB2312" w:eastAsia="仿宋_GB2312" w:cs="仿宋_GB2312"/>
          <w:sz w:val="32"/>
          <w:szCs w:val="32"/>
        </w:rPr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Helvetica">
    <w:altName w:val="Arial"/>
    <w:panose1 w:val="020B0604020202020204"/>
    <w:charset w:val="00"/>
    <w:family w:val="swiss"/>
    <w:pitch w:val="default"/>
    <w:sig w:usb0="00000000" w:usb1="00000000" w:usb2="00000000" w:usb3="00000000" w:csb0="00000001" w:csb1="00000000"/>
  </w:font>
  <w:font w:name="Arial">
    <w:panose1 w:val="020B0604020202020204"/>
    <w:charset w:val="00"/>
    <w:family w:val="auto"/>
    <w:pitch w:val="default"/>
    <w:sig w:usb0="E0002AFF" w:usb1="C0007843" w:usb2="00000009" w:usb3="00000000" w:csb0="4000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68120A81"/>
    <w:rsid w:val="00035E2F"/>
    <w:rsid w:val="00055A6A"/>
    <w:rsid w:val="00062C8F"/>
    <w:rsid w:val="000E4EE1"/>
    <w:rsid w:val="001426F1"/>
    <w:rsid w:val="001D5A49"/>
    <w:rsid w:val="002558A3"/>
    <w:rsid w:val="002F3C83"/>
    <w:rsid w:val="002F453C"/>
    <w:rsid w:val="00322ACB"/>
    <w:rsid w:val="003E79CA"/>
    <w:rsid w:val="003F4A42"/>
    <w:rsid w:val="00406BCF"/>
    <w:rsid w:val="00477129"/>
    <w:rsid w:val="00522D75"/>
    <w:rsid w:val="005B53FB"/>
    <w:rsid w:val="005D2A68"/>
    <w:rsid w:val="005E0DF7"/>
    <w:rsid w:val="00613F60"/>
    <w:rsid w:val="00653AF5"/>
    <w:rsid w:val="00672C01"/>
    <w:rsid w:val="00775A66"/>
    <w:rsid w:val="00794761"/>
    <w:rsid w:val="00795D07"/>
    <w:rsid w:val="007C3E0D"/>
    <w:rsid w:val="00875BE4"/>
    <w:rsid w:val="00A64F7F"/>
    <w:rsid w:val="00AB233A"/>
    <w:rsid w:val="00AF15C8"/>
    <w:rsid w:val="00AF5E04"/>
    <w:rsid w:val="00BC5799"/>
    <w:rsid w:val="00BE3754"/>
    <w:rsid w:val="00C9668D"/>
    <w:rsid w:val="00CF3286"/>
    <w:rsid w:val="00D258AF"/>
    <w:rsid w:val="00D8478E"/>
    <w:rsid w:val="00DB2664"/>
    <w:rsid w:val="00E25E2A"/>
    <w:rsid w:val="00E5383B"/>
    <w:rsid w:val="00EB179D"/>
    <w:rsid w:val="00FB3D61"/>
    <w:rsid w:val="017134E1"/>
    <w:rsid w:val="0EAD4C2F"/>
    <w:rsid w:val="25FA363C"/>
    <w:rsid w:val="291F39FF"/>
    <w:rsid w:val="2B0A5000"/>
    <w:rsid w:val="3152528F"/>
    <w:rsid w:val="329C7CE4"/>
    <w:rsid w:val="3B870819"/>
    <w:rsid w:val="64E90FA4"/>
    <w:rsid w:val="68120A81"/>
    <w:rsid w:val="752318F6"/>
    <w:rsid w:val="75BD56D1"/>
    <w:rsid w:val="79032545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6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9"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8"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iPriority w:val="0"/>
    <w:pPr>
      <w:spacing w:beforeAutospacing="1" w:afterAutospacing="1"/>
      <w:jc w:val="left"/>
    </w:pPr>
    <w:rPr>
      <w:rFonts w:cs="Times New Roman"/>
      <w:kern w:val="0"/>
      <w:sz w:val="24"/>
    </w:rPr>
  </w:style>
  <w:style w:type="character" w:customStyle="1" w:styleId="7">
    <w:name w:val="15"/>
    <w:basedOn w:val="5"/>
    <w:qFormat/>
    <w:uiPriority w:val="0"/>
    <w:rPr>
      <w:rFonts w:hint="default" w:ascii="Times New Roman" w:hAnsi="Times New Roman" w:cs="Times New Roman"/>
      <w:color w:val="0000FF"/>
      <w:sz w:val="20"/>
      <w:szCs w:val="20"/>
      <w:u w:val="single"/>
    </w:rPr>
  </w:style>
  <w:style w:type="character" w:customStyle="1" w:styleId="8">
    <w:name w:val="页眉 Char"/>
    <w:basedOn w:val="5"/>
    <w:link w:val="3"/>
    <w:uiPriority w:val="0"/>
    <w:rPr>
      <w:rFonts w:asciiTheme="minorHAnsi" w:hAnsiTheme="minorHAnsi" w:eastAsiaTheme="minorEastAsia" w:cstheme="minorBidi"/>
      <w:kern w:val="2"/>
      <w:sz w:val="18"/>
      <w:szCs w:val="18"/>
    </w:rPr>
  </w:style>
  <w:style w:type="character" w:customStyle="1" w:styleId="9">
    <w:name w:val="页脚 Char"/>
    <w:basedOn w:val="5"/>
    <w:link w:val="2"/>
    <w:uiPriority w:val="0"/>
    <w:rPr>
      <w:rFonts w:asciiTheme="minorHAnsi" w:hAnsiTheme="minorHAnsi" w:eastAsiaTheme="minorEastAsia" w:cstheme="minorBidi"/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Lenovo</Company>
  <Pages>3</Pages>
  <Words>140</Words>
  <Characters>802</Characters>
  <Lines>6</Lines>
  <Paragraphs>1</Paragraphs>
  <TotalTime>117</TotalTime>
  <ScaleCrop>false</ScaleCrop>
  <LinksUpToDate>false</LinksUpToDate>
  <CharactersWithSpaces>941</CharactersWithSpaces>
  <Application>WPS Office_10.8.2.6990_F1E327BC-269C-435d-A152-05C5408002CA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2020-02-15T01:42:00Z</dcterms:created>
  <dc:creator>chloe</dc:creator>
  <cp:lastModifiedBy>龚爱军</cp:lastModifiedBy>
  <cp:lastPrinted>2020-02-15T07:59:00Z</cp:lastPrinted>
  <dcterms:modified xsi:type="dcterms:W3CDTF">2020-02-18T02:44:00Z</dcterms:modified>
  <cp:revision>49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2052-10.8.2.6990</vt:lpwstr>
  </property>
</Properties>
</file>